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Work Sans" w:hAnsi="Work Sans" w:cs="Work Sans" w:eastAsia="Work Sans"/>
        </w:rPr>
        <w:t>Crisis communications plan</w:t>
      </w:r>
    </w:p>
    <w:p>
      <w:pPr>
        <w:spacing w:after="200"/>
      </w:pPr>
      <w:r>
        <w:rPr>
          <w:rFonts w:ascii="Work Sans" w:hAnsi="Work Sans" w:cs="Work Sans" w:eastAsia="Work Sans"/>
          <w:b/>
          <w:color w:val="AE5317"/>
          <w:sz w:val="20"/>
        </w:rPr>
        <w:t>Church Digital Strategy</w:t>
      </w:r>
      <w:r>
        <w:rPr>
          <w:rFonts w:ascii="Work Sans" w:hAnsi="Work Sans" w:cs="Work Sans" w:eastAsia="Work Sans"/>
          <w:color w:val="4A5C6B"/>
          <w:sz w:val="20"/>
        </w:rPr>
        <w:t xml:space="preserve">   |   Last reviewed: 7 September 2026</w:t>
      </w:r>
    </w:p>
    <w:p>
      <w:pPr>
        <w:spacing w:after="160"/>
      </w:pPr>
      <w:r>
        <w:rPr>
          <w:rFonts w:ascii="Work Sans" w:hAnsi="Work Sans" w:cs="Work Sans" w:eastAsia="Work Sans"/>
          <w:b w:val="0"/>
          <w:i w:val="0"/>
          <w:color w:val="1A3247"/>
          <w:sz w:val="22"/>
        </w:rPr>
        <w:t>Filled in before anything happens, kept somewhere you can find it without a password and reviewed once a year. That is the whole method.</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Companion to the free guide 'Church Crisis Communications Checklist' at churchdigitalstrategy.com.</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Important  </w:t>
            </w:r>
            <w:r>
              <w:rPr>
                <w:rFonts w:ascii="Work Sans" w:hAnsi="Work Sans" w:cs="Work Sans" w:eastAsia="Work Sans"/>
                <w:i w:val="0"/>
                <w:color w:val="1A3247"/>
                <w:sz w:val="20"/>
              </w:rPr>
              <w:t>This document is only useful if it is completed in advance and printed. Keep a paper copy in the vestry or the church office as well as a digital one, because a crisis involving the building, the broadband or one person's phone is exactly when you cannot get at the digital copy.</w:t>
            </w:r>
          </w:p>
        </w:tc>
      </w:tr>
    </w:tbl>
    <w:p>
      <w:pPr>
        <w:spacing w:after="40"/>
      </w:pPr>
    </w:p>
    <w:p>
      <w:pPr>
        <w:pStyle w:val="Heading1"/>
      </w:pPr>
      <w:r>
        <w:rPr>
          <w:rFonts w:ascii="Work Sans" w:hAnsi="Work Sans" w:cs="Work Sans" w:eastAsia="Work Sans"/>
        </w:rPr>
        <w:t>Who does what</w:t>
      </w:r>
    </w:p>
    <w:tbl>
      <w:tblPr>
        <w:tblStyle w:val="TableGrid"/>
        <w:tblW w:type="auto" w:w="0"/>
        <w:jc w:val="left"/>
        <w:tblLook w:firstColumn="1" w:firstRow="1" w:lastColumn="0" w:lastRow="0" w:noHBand="0" w:noVBand="1" w:val="04A0"/>
      </w:tblPr>
      <w:tblGrid>
        <w:gridCol w:w="2436"/>
        <w:gridCol w:w="2436"/>
        <w:gridCol w:w="2436"/>
        <w:gridCol w:w="2436"/>
      </w:tblGrid>
      <w:tr>
        <w:trPr>
          <w:tblHeader w:val="true"/>
        </w:trPr>
        <w:tc>
          <w:tcPr>
            <w:tcW w:type="dxa" w:w="3628"/>
            <w:shd w:val="clear" w:color="auto" w:fill="1A3247"/>
          </w:tcPr>
          <w:p>
            <w:pPr>
              <w:spacing w:before="60" w:after="60"/>
            </w:pPr>
            <w:r>
              <w:rPr>
                <w:rFonts w:ascii="Work Sans" w:hAnsi="Work Sans" w:cs="Work Sans" w:eastAsia="Work Sans"/>
                <w:b/>
                <w:color w:val="FFFFFF"/>
                <w:sz w:val="20"/>
              </w:rPr>
              <w:t>Role</w:t>
            </w:r>
          </w:p>
        </w:tc>
        <w:tc>
          <w:tcPr>
            <w:tcW w:type="dxa" w:w="2041"/>
            <w:shd w:val="clear" w:color="auto" w:fill="1A3247"/>
          </w:tcPr>
          <w:p>
            <w:pPr>
              <w:spacing w:before="60" w:after="60"/>
            </w:pPr>
            <w:r>
              <w:rPr>
                <w:rFonts w:ascii="Work Sans" w:hAnsi="Work Sans" w:cs="Work Sans" w:eastAsia="Work Sans"/>
                <w:b/>
                <w:color w:val="FFFFFF"/>
                <w:sz w:val="20"/>
              </w:rPr>
              <w:t>Name</w:t>
            </w:r>
          </w:p>
        </w:tc>
        <w:tc>
          <w:tcPr>
            <w:tcW w:type="dxa" w:w="1814"/>
            <w:shd w:val="clear" w:color="auto" w:fill="1A3247"/>
          </w:tcPr>
          <w:p>
            <w:pPr>
              <w:spacing w:before="60" w:after="60"/>
            </w:pPr>
            <w:r>
              <w:rPr>
                <w:rFonts w:ascii="Work Sans" w:hAnsi="Work Sans" w:cs="Work Sans" w:eastAsia="Work Sans"/>
                <w:b/>
                <w:color w:val="FFFFFF"/>
                <w:sz w:val="20"/>
              </w:rPr>
              <w:t>Mobile</w:t>
            </w:r>
          </w:p>
        </w:tc>
        <w:tc>
          <w:tcPr>
            <w:tcW w:type="dxa" w:w="1814"/>
            <w:shd w:val="clear" w:color="auto" w:fill="1A3247"/>
          </w:tcPr>
          <w:p>
            <w:pPr>
              <w:spacing w:before="60" w:after="60"/>
            </w:pPr>
            <w:r>
              <w:rPr>
                <w:rFonts w:ascii="Work Sans" w:hAnsi="Work Sans" w:cs="Work Sans" w:eastAsia="Work Sans"/>
                <w:b/>
                <w:color w:val="FFFFFF"/>
                <w:sz w:val="20"/>
              </w:rPr>
              <w:t>Personal email</w:t>
            </w:r>
          </w:p>
        </w:tc>
      </w:tr>
      <w:tr>
        <w:tc>
          <w:tcPr>
            <w:tcW w:type="dxa" w:w="3628"/>
          </w:tcPr>
          <w:p>
            <w:pPr>
              <w:spacing w:before="40" w:after="40"/>
            </w:pPr>
            <w:r>
              <w:rPr>
                <w:rFonts w:ascii="Work Sans" w:hAnsi="Work Sans" w:cs="Work Sans" w:eastAsia="Work Sans"/>
                <w:color w:val="1A3247"/>
                <w:sz w:val="20"/>
              </w:rPr>
              <w:t>Crisis communications lead</w:t>
            </w:r>
          </w:p>
        </w:tc>
        <w:tc>
          <w:tcPr>
            <w:tcW w:type="dxa" w:w="2041"/>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628"/>
            <w:shd w:val="clear" w:color="auto" w:fill="EFE8DC"/>
          </w:tcPr>
          <w:p>
            <w:pPr>
              <w:spacing w:before="40" w:after="40"/>
            </w:pPr>
            <w:r>
              <w:rPr>
                <w:rFonts w:ascii="Work Sans" w:hAnsi="Work Sans" w:cs="Work Sans" w:eastAsia="Work Sans"/>
                <w:color w:val="1A3247"/>
                <w:sz w:val="20"/>
              </w:rPr>
              <w:t>Deputy - in case the lead is away or is personally involved</w:t>
            </w:r>
          </w:p>
        </w:tc>
        <w:tc>
          <w:tcPr>
            <w:tcW w:type="dxa" w:w="2041"/>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628"/>
          </w:tcPr>
          <w:p>
            <w:pPr>
              <w:spacing w:before="40" w:after="40"/>
            </w:pPr>
            <w:r>
              <w:rPr>
                <w:rFonts w:ascii="Work Sans" w:hAnsi="Work Sans" w:cs="Work Sans" w:eastAsia="Work Sans"/>
                <w:color w:val="1A3247"/>
                <w:sz w:val="20"/>
              </w:rPr>
              <w:t>The one person who speaks to journalists</w:t>
            </w:r>
          </w:p>
        </w:tc>
        <w:tc>
          <w:tcPr>
            <w:tcW w:type="dxa" w:w="2041"/>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The deputy matters more than it looks. A surprising proportion of church crises involve the person who would normally handle them, and a plan with one name in it fails in exactly the situation it was written for.</w:t>
            </w:r>
          </w:p>
        </w:tc>
      </w:tr>
    </w:tbl>
    <w:p>
      <w:pPr>
        <w:spacing w:after="40"/>
      </w:pPr>
    </w:p>
    <w:p>
      <w:pPr>
        <w:pStyle w:val="Heading1"/>
      </w:pPr>
      <w:r>
        <w:rPr>
          <w:rFonts w:ascii="Work Sans" w:hAnsi="Work Sans" w:cs="Work Sans" w:eastAsia="Work Sans"/>
        </w:rPr>
        <w:t>Everyone else's line to journalists</w:t>
      </w:r>
    </w:p>
    <w:p>
      <w:pPr>
        <w:spacing w:after="160"/>
      </w:pPr>
      <w:r>
        <w:rPr>
          <w:rFonts w:ascii="Work Sans" w:hAnsi="Work Sans" w:cs="Work Sans" w:eastAsia="Work Sans"/>
          <w:b w:val="0"/>
          <w:i/>
          <w:color w:val="1A3247"/>
          <w:sz w:val="22"/>
        </w:rPr>
        <w:t xml:space="preserve">Thank you for contacting us. Please direct all media enquiries to </w:t>
      </w:r>
      <w:r>
        <w:rPr>
          <w:rFonts w:ascii="Work Sans" w:hAnsi="Work Sans" w:cs="Work Sans" w:eastAsia="Work Sans"/>
          <w:b/>
          <w:i w:val="0"/>
          <w:color w:val="AE5317"/>
          <w:sz w:val="22"/>
        </w:rPr>
        <w:t>[NAMED PERSON]</w:t>
      </w:r>
      <w:r>
        <w:rPr>
          <w:rFonts w:ascii="Work Sans" w:hAnsi="Work Sans" w:cs="Work Sans" w:eastAsia="Work Sans"/>
          <w:b w:val="0"/>
          <w:i/>
          <w:color w:val="1A3247"/>
          <w:sz w:val="22"/>
        </w:rPr>
        <w:t xml:space="preserve"> on </w:t>
      </w:r>
      <w:r>
        <w:rPr>
          <w:rFonts w:ascii="Work Sans" w:hAnsi="Work Sans" w:cs="Work Sans" w:eastAsia="Work Sans"/>
          <w:b/>
          <w:i w:val="0"/>
          <w:color w:val="AE5317"/>
          <w:sz w:val="22"/>
        </w:rPr>
        <w:t>[PHONE OR EMAIL]</w:t>
      </w:r>
      <w:r>
        <w:rPr>
          <w:rFonts w:ascii="Work Sans" w:hAnsi="Work Sans" w:cs="Work Sans" w:eastAsia="Work Sans"/>
          <w:b w:val="0"/>
          <w:i/>
          <w:color w:val="1A3247"/>
          <w:sz w:val="22"/>
        </w:rPr>
        <w:t>.</w:t>
      </w:r>
    </w:p>
    <w:p>
      <w:pPr>
        <w:spacing w:after="160"/>
      </w:pPr>
      <w:r>
        <w:rPr>
          <w:rFonts w:ascii="Work Sans" w:hAnsi="Work Sans" w:cs="Work Sans" w:eastAsia="Work Sans"/>
          <w:b/>
          <w:i w:val="0"/>
          <w:color w:val="1A3247"/>
          <w:sz w:val="22"/>
        </w:rPr>
        <w:t>Never say 'no comment'. It sounds guilty. Use the line above instead.</w:t>
      </w:r>
    </w:p>
    <w:p>
      <w:pPr>
        <w:pStyle w:val="Heading1"/>
      </w:pPr>
      <w:r>
        <w:rPr>
          <w:rFonts w:ascii="Work Sans" w:hAnsi="Work Sans" w:cs="Work Sans" w:eastAsia="Work Sans"/>
        </w:rPr>
        <w:t>Contact tree - who is told, in what order</w:t>
      </w:r>
    </w:p>
    <w:p>
      <w:pPr>
        <w:spacing w:after="160"/>
      </w:pPr>
      <w:r>
        <w:rPr>
          <w:rFonts w:ascii="Work Sans" w:hAnsi="Work Sans" w:cs="Work Sans" w:eastAsia="Work Sans"/>
          <w:b w:val="0"/>
          <w:i w:val="0"/>
          <w:color w:val="1A3247"/>
          <w:sz w:val="21"/>
        </w:rPr>
        <w:t>Write this down. It cannot live only on somebody's phone.</w:t>
      </w:r>
    </w:p>
    <w:tbl>
      <w:tblPr>
        <w:tblStyle w:val="TableGrid"/>
        <w:tblW w:type="auto" w:w="0"/>
        <w:jc w:val="left"/>
        <w:tblLook w:firstColumn="1" w:firstRow="1" w:lastColumn="0" w:lastRow="0" w:noHBand="0" w:noVBand="1" w:val="04A0"/>
      </w:tblPr>
      <w:tblGrid>
        <w:gridCol w:w="2436"/>
        <w:gridCol w:w="2436"/>
        <w:gridCol w:w="2436"/>
        <w:gridCol w:w="2436"/>
      </w:tblGrid>
      <w:tr>
        <w:trPr>
          <w:tblHeader w:val="true"/>
        </w:trPr>
        <w:tc>
          <w:tcPr>
            <w:tcW w:type="dxa" w:w="3402"/>
            <w:shd w:val="clear" w:color="auto" w:fill="1A3247"/>
          </w:tcPr>
          <w:p>
            <w:pPr>
              <w:spacing w:before="60" w:after="60"/>
            </w:pPr>
            <w:r>
              <w:rPr>
                <w:rFonts w:ascii="Work Sans" w:hAnsi="Work Sans" w:cs="Work Sans" w:eastAsia="Work Sans"/>
                <w:b/>
                <w:color w:val="FFFFFF"/>
                <w:sz w:val="20"/>
              </w:rPr>
              <w:t>Contact</w:t>
            </w:r>
          </w:p>
        </w:tc>
        <w:tc>
          <w:tcPr>
            <w:tcW w:type="dxa" w:w="2268"/>
            <w:shd w:val="clear" w:color="auto" w:fill="1A3247"/>
          </w:tcPr>
          <w:p>
            <w:pPr>
              <w:spacing w:before="60" w:after="60"/>
            </w:pPr>
            <w:r>
              <w:rPr>
                <w:rFonts w:ascii="Work Sans" w:hAnsi="Work Sans" w:cs="Work Sans" w:eastAsia="Work Sans"/>
                <w:b/>
                <w:color w:val="FFFFFF"/>
                <w:sz w:val="20"/>
              </w:rPr>
              <w:t>Name</w:t>
            </w:r>
          </w:p>
        </w:tc>
        <w:tc>
          <w:tcPr>
            <w:tcW w:type="dxa" w:w="1814"/>
            <w:shd w:val="clear" w:color="auto" w:fill="1A3247"/>
          </w:tcPr>
          <w:p>
            <w:pPr>
              <w:spacing w:before="60" w:after="60"/>
            </w:pPr>
            <w:r>
              <w:rPr>
                <w:rFonts w:ascii="Work Sans" w:hAnsi="Work Sans" w:cs="Work Sans" w:eastAsia="Work Sans"/>
                <w:b/>
                <w:color w:val="FFFFFF"/>
                <w:sz w:val="20"/>
              </w:rPr>
              <w:t>Phone</w:t>
            </w:r>
          </w:p>
        </w:tc>
        <w:tc>
          <w:tcPr>
            <w:tcW w:type="dxa" w:w="1814"/>
            <w:shd w:val="clear" w:color="auto" w:fill="1A3247"/>
          </w:tcPr>
          <w:p>
            <w:pPr>
              <w:spacing w:before="60" w:after="60"/>
            </w:pPr>
            <w:r>
              <w:rPr>
                <w:rFonts w:ascii="Work Sans" w:hAnsi="Work Sans" w:cs="Work Sans" w:eastAsia="Work Sans"/>
                <w:b/>
                <w:color w:val="FFFFFF"/>
                <w:sz w:val="20"/>
              </w:rPr>
              <w:t>Email</w:t>
            </w:r>
          </w:p>
        </w:tc>
      </w:tr>
      <w:tr>
        <w:tc>
          <w:tcPr>
            <w:tcW w:type="dxa" w:w="3402"/>
          </w:tcPr>
          <w:p>
            <w:pPr>
              <w:spacing w:before="40" w:after="40"/>
            </w:pPr>
            <w:r>
              <w:rPr>
                <w:rFonts w:ascii="Work Sans" w:hAnsi="Work Sans" w:cs="Work Sans" w:eastAsia="Work Sans"/>
                <w:color w:val="1A3247"/>
                <w:sz w:val="20"/>
              </w:rPr>
              <w:t>Crisis communications lead</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Deputy</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Safeguarding officer</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Church officer</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Church officer</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Denominational communications team</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Denominational press office</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Denominational safeguarding team</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Regional denominational leader</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Insurance company</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Insurance policy number</w:t>
            </w:r>
          </w:p>
        </w:tc>
        <w:tc>
          <w:tcPr>
            <w:tcW w:type="dxa" w:w="2268"/>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c>
          <w:tcPr>
            <w:tcW w:type="dxa" w:w="1814"/>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Building or premises contact</w:t>
            </w:r>
          </w:p>
        </w:tc>
        <w:tc>
          <w:tcPr>
            <w:tcW w:type="dxa" w:w="2268"/>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c>
          <w:tcPr>
            <w:tcW w:type="dxa" w:w="1814"/>
            <w:shd w:val="clear" w:color="auto" w:fill="EFE8DC"/>
          </w:tcPr>
          <w:p>
            <w:pPr>
              <w:spacing w:before="40" w:after="40"/>
            </w:pPr>
            <w:r>
              <w:rPr>
                <w:rFonts w:ascii="Work Sans" w:hAnsi="Work Sans" w:cs="Work Sans" w:eastAsia="Work Sans"/>
                <w:color w:val="1A3247"/>
                <w:sz w:val="20"/>
              </w:rPr>
            </w:r>
          </w:p>
        </w:tc>
      </w:tr>
    </w:tbl>
    <w:p>
      <w:pPr>
        <w:pStyle w:val="Heading1"/>
      </w:pPr>
      <w:r>
        <w:rPr>
          <w:rFonts w:ascii="Work Sans" w:hAnsi="Work Sans" w:cs="Work Sans" w:eastAsia="Work Sans"/>
        </w:rPr>
        <w:t>Which channel for what</w:t>
      </w:r>
    </w:p>
    <w:tbl>
      <w:tblPr>
        <w:tblStyle w:val="TableGrid"/>
        <w:tblW w:type="auto" w:w="0"/>
        <w:jc w:val="left"/>
        <w:tblLook w:firstColumn="1" w:firstRow="1" w:lastColumn="0" w:lastRow="0" w:noHBand="0" w:noVBand="1" w:val="04A0"/>
      </w:tblPr>
      <w:tblGrid>
        <w:gridCol w:w="3249"/>
        <w:gridCol w:w="3249"/>
        <w:gridCol w:w="3249"/>
      </w:tblGrid>
      <w:tr>
        <w:trPr>
          <w:tblHeader w:val="true"/>
        </w:trPr>
        <w:tc>
          <w:tcPr>
            <w:tcW w:type="dxa" w:w="1814"/>
            <w:shd w:val="clear" w:color="auto" w:fill="1A3247"/>
          </w:tcPr>
          <w:p>
            <w:pPr>
              <w:spacing w:before="60" w:after="60"/>
            </w:pPr>
            <w:r>
              <w:rPr>
                <w:rFonts w:ascii="Work Sans" w:hAnsi="Work Sans" w:cs="Work Sans" w:eastAsia="Work Sans"/>
                <w:b/>
                <w:color w:val="FFFFFF"/>
                <w:sz w:val="20"/>
              </w:rPr>
              <w:t>Channel</w:t>
            </w:r>
          </w:p>
        </w:tc>
        <w:tc>
          <w:tcPr>
            <w:tcW w:type="dxa" w:w="3742"/>
            <w:shd w:val="clear" w:color="auto" w:fill="1A3247"/>
          </w:tcPr>
          <w:p>
            <w:pPr>
              <w:spacing w:before="60" w:after="60"/>
            </w:pPr>
            <w:r>
              <w:rPr>
                <w:rFonts w:ascii="Work Sans" w:hAnsi="Work Sans" w:cs="Work Sans" w:eastAsia="Work Sans"/>
                <w:b/>
                <w:color w:val="FFFFFF"/>
                <w:sz w:val="20"/>
              </w:rPr>
              <w:t>Use it for</w:t>
            </w:r>
          </w:p>
        </w:tc>
        <w:tc>
          <w:tcPr>
            <w:tcW w:type="dxa" w:w="3742"/>
            <w:shd w:val="clear" w:color="auto" w:fill="1A3247"/>
          </w:tcPr>
          <w:p>
            <w:pPr>
              <w:spacing w:before="60" w:after="60"/>
            </w:pPr>
            <w:r>
              <w:rPr>
                <w:rFonts w:ascii="Work Sans" w:hAnsi="Work Sans" w:cs="Work Sans" w:eastAsia="Work Sans"/>
                <w:b/>
                <w:color w:val="FFFFFF"/>
                <w:sz w:val="20"/>
              </w:rPr>
              <w:t>Do not use it for</w:t>
            </w:r>
          </w:p>
        </w:tc>
      </w:tr>
      <w:tr>
        <w:tc>
          <w:tcPr>
            <w:tcW w:type="dxa" w:w="1814"/>
          </w:tcPr>
          <w:p>
            <w:pPr>
              <w:spacing w:before="40" w:after="40"/>
            </w:pPr>
            <w:r>
              <w:rPr>
                <w:rFonts w:ascii="Work Sans" w:hAnsi="Work Sans" w:cs="Work Sans" w:eastAsia="Work Sans"/>
                <w:color w:val="1A3247"/>
                <w:sz w:val="20"/>
              </w:rPr>
              <w:t>Phone or in person</w:t>
            </w:r>
          </w:p>
        </w:tc>
        <w:tc>
          <w:tcPr>
            <w:tcW w:type="dxa" w:w="3742"/>
          </w:tcPr>
          <w:p>
            <w:pPr>
              <w:spacing w:before="40" w:after="40"/>
            </w:pPr>
            <w:r>
              <w:rPr>
                <w:rFonts w:ascii="Work Sans" w:hAnsi="Work Sans" w:cs="Work Sans" w:eastAsia="Work Sans"/>
                <w:color w:val="1A3247"/>
                <w:sz w:val="20"/>
              </w:rPr>
              <w:t>Safeguarding concerns; sensitive pastoral matters; telling key people first</w:t>
            </w:r>
          </w:p>
        </w:tc>
        <w:tc>
          <w:tcPr>
            <w:tcW w:type="dxa" w:w="3742"/>
          </w:tcPr>
          <w:p>
            <w:pPr>
              <w:spacing w:before="40" w:after="40"/>
            </w:pPr>
            <w:r>
              <w:rPr>
                <w:rFonts w:ascii="Work Sans" w:hAnsi="Work Sans" w:cs="Work Sans" w:eastAsia="Work Sans"/>
                <w:color w:val="1A3247"/>
                <w:sz w:val="20"/>
              </w:rPr>
              <w:t>General updates</w:t>
            </w:r>
          </w:p>
        </w:tc>
      </w:tr>
      <w:tr>
        <w:tc>
          <w:tcPr>
            <w:tcW w:type="dxa" w:w="1814"/>
            <w:shd w:val="clear" w:color="auto" w:fill="EFE8DC"/>
          </w:tcPr>
          <w:p>
            <w:pPr>
              <w:spacing w:before="40" w:after="40"/>
            </w:pPr>
            <w:r>
              <w:rPr>
                <w:rFonts w:ascii="Work Sans" w:hAnsi="Work Sans" w:cs="Work Sans" w:eastAsia="Work Sans"/>
                <w:color w:val="1A3247"/>
                <w:sz w:val="20"/>
              </w:rPr>
              <w:t>Email</w:t>
            </w:r>
          </w:p>
        </w:tc>
        <w:tc>
          <w:tcPr>
            <w:tcW w:type="dxa" w:w="3742"/>
            <w:shd w:val="clear" w:color="auto" w:fill="EFE8DC"/>
          </w:tcPr>
          <w:p>
            <w:pPr>
              <w:spacing w:before="40" w:after="40"/>
            </w:pPr>
            <w:r>
              <w:rPr>
                <w:rFonts w:ascii="Work Sans" w:hAnsi="Work Sans" w:cs="Work Sans" w:eastAsia="Work Sans"/>
                <w:color w:val="1A3247"/>
                <w:sz w:val="20"/>
              </w:rPr>
              <w:t>Briefing the congregation; factual updates</w:t>
            </w:r>
          </w:p>
        </w:tc>
        <w:tc>
          <w:tcPr>
            <w:tcW w:type="dxa" w:w="3742"/>
            <w:shd w:val="clear" w:color="auto" w:fill="EFE8DC"/>
          </w:tcPr>
          <w:p>
            <w:pPr>
              <w:spacing w:before="40" w:after="40"/>
            </w:pPr>
            <w:r>
              <w:rPr>
                <w:rFonts w:ascii="Work Sans" w:hAnsi="Work Sans" w:cs="Work Sans" w:eastAsia="Work Sans"/>
                <w:color w:val="1A3247"/>
                <w:sz w:val="20"/>
              </w:rPr>
              <w:t>Anything time-critical, because people do not check email constantly</w:t>
            </w:r>
          </w:p>
        </w:tc>
      </w:tr>
      <w:tr>
        <w:tc>
          <w:tcPr>
            <w:tcW w:type="dxa" w:w="1814"/>
          </w:tcPr>
          <w:p>
            <w:pPr>
              <w:spacing w:before="40" w:after="40"/>
            </w:pPr>
            <w:r>
              <w:rPr>
                <w:rFonts w:ascii="Work Sans" w:hAnsi="Work Sans" w:cs="Work Sans" w:eastAsia="Work Sans"/>
                <w:color w:val="1A3247"/>
                <w:sz w:val="20"/>
              </w:rPr>
              <w:t>Social media</w:t>
            </w:r>
          </w:p>
        </w:tc>
        <w:tc>
          <w:tcPr>
            <w:tcW w:type="dxa" w:w="3742"/>
          </w:tcPr>
          <w:p>
            <w:pPr>
              <w:spacing w:before="40" w:after="40"/>
            </w:pPr>
            <w:r>
              <w:rPr>
                <w:rFonts w:ascii="Work Sans" w:hAnsi="Work Sans" w:cs="Work Sans" w:eastAsia="Work Sans"/>
                <w:color w:val="1A3247"/>
                <w:sz w:val="20"/>
              </w:rPr>
              <w:t>Public-facing statements; practical information such as 'the church is closed today'</w:t>
            </w:r>
          </w:p>
        </w:tc>
        <w:tc>
          <w:tcPr>
            <w:tcW w:type="dxa" w:w="3742"/>
          </w:tcPr>
          <w:p>
            <w:pPr>
              <w:spacing w:before="40" w:after="40"/>
            </w:pPr>
            <w:r>
              <w:rPr>
                <w:rFonts w:ascii="Work Sans" w:hAnsi="Work Sans" w:cs="Work Sans" w:eastAsia="Work Sans"/>
                <w:color w:val="1A3247"/>
                <w:sz w:val="20"/>
              </w:rPr>
              <w:t>Safeguarding detail; speculation; anything unconfirmed</w:t>
            </w:r>
          </w:p>
        </w:tc>
      </w:tr>
      <w:tr>
        <w:tc>
          <w:tcPr>
            <w:tcW w:type="dxa" w:w="1814"/>
            <w:shd w:val="clear" w:color="auto" w:fill="EFE8DC"/>
          </w:tcPr>
          <w:p>
            <w:pPr>
              <w:spacing w:before="40" w:after="40"/>
            </w:pPr>
            <w:r>
              <w:rPr>
                <w:rFonts w:ascii="Work Sans" w:hAnsi="Work Sans" w:cs="Work Sans" w:eastAsia="Work Sans"/>
                <w:color w:val="1A3247"/>
                <w:sz w:val="20"/>
              </w:rPr>
              <w:t>Website</w:t>
            </w:r>
          </w:p>
        </w:tc>
        <w:tc>
          <w:tcPr>
            <w:tcW w:type="dxa" w:w="3742"/>
            <w:shd w:val="clear" w:color="auto" w:fill="EFE8DC"/>
          </w:tcPr>
          <w:p>
            <w:pPr>
              <w:spacing w:before="40" w:after="40"/>
            </w:pPr>
            <w:r>
              <w:rPr>
                <w:rFonts w:ascii="Work Sans" w:hAnsi="Work Sans" w:cs="Work Sans" w:eastAsia="Work Sans"/>
                <w:color w:val="1A3247"/>
                <w:sz w:val="20"/>
              </w:rPr>
              <w:t>The official statement; updated information</w:t>
            </w:r>
          </w:p>
        </w:tc>
        <w:tc>
          <w:tcPr>
            <w:tcW w:type="dxa" w:w="3742"/>
            <w:shd w:val="clear" w:color="auto" w:fill="EFE8DC"/>
          </w:tcPr>
          <w:p>
            <w:pPr>
              <w:spacing w:before="40" w:after="40"/>
            </w:pPr>
            <w:r>
              <w:rPr>
                <w:rFonts w:ascii="Work Sans" w:hAnsi="Work Sans" w:cs="Work Sans" w:eastAsia="Work Sans"/>
                <w:color w:val="1A3247"/>
                <w:sz w:val="20"/>
              </w:rPr>
              <w:t>Your first communication, because it is too slow</w:t>
            </w:r>
          </w:p>
        </w:tc>
      </w:tr>
    </w:tbl>
    <w:p>
      <w:r>
        <w:br w:type="page"/>
      </w:r>
    </w:p>
    <w:p>
      <w:pPr>
        <w:pStyle w:val="Heading1"/>
      </w:pPr>
      <w:r>
        <w:rPr>
          <w:rFonts w:ascii="Work Sans" w:hAnsi="Work Sans" w:cs="Work Sans" w:eastAsia="Work Sans"/>
        </w:rPr>
        <w:t>When something happens</w:t>
      </w:r>
    </w:p>
    <w:p>
      <w:pPr>
        <w:pStyle w:val="Heading2"/>
      </w:pPr>
      <w:r>
        <w:rPr>
          <w:rFonts w:ascii="Work Sans" w:hAnsi="Work Sans" w:cs="Work Sans" w:eastAsia="Work Sans"/>
        </w:rPr>
        <w:t>The first two hours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Assess. What has actually happened? What do you know for certain, and what is rumour?</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If it is a safeguarding matter, follow your denomination's safeguarding procedure immediately, and contact the police if a child or an adult at risk is in danger. Everything else comes second.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Tell the key people using the contact tree. Phone calls, not text or email.</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Do not post on social media yet.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Do not respond to comments or speculation yet.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If a journalist calls, read the holding statement. Do not improvise.</w:t>
      </w: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Safeguarding  </w:t>
            </w:r>
            <w:r>
              <w:rPr>
                <w:rFonts w:ascii="Work Sans" w:hAnsi="Work Sans" w:cs="Work Sans" w:eastAsia="Work Sans"/>
                <w:i w:val="0"/>
                <w:color w:val="1A3247"/>
                <w:sz w:val="20"/>
              </w:rPr>
              <w:t>This template is not safeguarding guidance and Church Digital Strategy does not write any. Your denomination's safeguarding policy and its safeguarding team are the authority, and they take precedence over anything here. For independent advice, thirtyone:eight runs a helpline for churches on 0303 003 1111 and the NSPCC Helpline is 0808 800 5000. Online harm involving a child can be reported to CEOP; indecent images can be reported to the Internet Watch Foundation (IWF). An allegation against an adult who works with children goes to your local authority LADO. If a child or an adult is at immediate risk, call 999.</w:t>
            </w:r>
          </w:p>
        </w:tc>
      </w:tr>
    </w:tbl>
    <w:p>
      <w:pPr>
        <w:spacing w:after="40"/>
      </w:pPr>
    </w:p>
    <w:p>
      <w:pPr>
        <w:pStyle w:val="Heading2"/>
      </w:pPr>
      <w:r>
        <w:rPr>
          <w:rFonts w:ascii="Work Sans" w:hAnsi="Work Sans" w:cs="Work Sans" w:eastAsia="Work Sans"/>
        </w:rPr>
        <w:t>The first twenty-four hours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Issue a holding statement if one is needed.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Brief the congregation - by email where that is appropriate, by phone for anyone directly affected.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Contact your denomination's communications team for advice and support.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If the story is already out, put your own statement on your own channels.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Name one person to monitor social media. They do not get drawn into arguments.</w:t>
      </w:r>
    </w:p>
    <w:p>
      <w:pPr>
        <w:pStyle w:val="Heading2"/>
      </w:pPr>
      <w:r>
        <w:rPr>
          <w:rFonts w:ascii="Work Sans" w:hAnsi="Work Sans" w:cs="Work Sans" w:eastAsia="Work Sans"/>
        </w:rPr>
        <w:t>Ongoing</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Update regularly, even when the update is 'there is nothing new to share yet'.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Keep a single point of contact for all enquiries.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Log every communication: who said what, when and to whom.</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Check on the wellbeing of the people managing this. They need support too.</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Coordinate with your denomination before any public statement.</w:t>
      </w:r>
    </w:p>
    <w:p>
      <w:r>
        <w:br w:type="page"/>
      </w:r>
    </w:p>
    <w:p>
      <w:pPr>
        <w:pStyle w:val="Heading1"/>
      </w:pPr>
      <w:r>
        <w:rPr>
          <w:rFonts w:ascii="Work Sans" w:hAnsi="Work Sans" w:cs="Work Sans" w:eastAsia="Work Sans"/>
        </w:rPr>
        <w:t>Holding statements</w:t>
      </w:r>
    </w:p>
    <w:p>
      <w:pPr>
        <w:spacing w:after="160"/>
      </w:pPr>
      <w:r>
        <w:rPr>
          <w:rFonts w:ascii="Work Sans" w:hAnsi="Work Sans" w:cs="Work Sans" w:eastAsia="Work Sans"/>
          <w:b w:val="0"/>
          <w:i w:val="0"/>
          <w:color w:val="1A3247"/>
          <w:sz w:val="22"/>
        </w:rPr>
        <w:t>Starting points, to be adapted. Keep them short, factual and calm. A holding statement is not an explanation; it buys you the time to find out what actually happened.</w:t>
      </w:r>
    </w:p>
    <w:p>
      <w:pPr>
        <w:pStyle w:val="Heading2"/>
      </w:pPr>
      <w:r>
        <w:rPr>
          <w:rFonts w:ascii="Work Sans" w:hAnsi="Work Sans" w:cs="Work Sans" w:eastAsia="Work Sans"/>
        </w:rPr>
        <w:t>Safeguarding concern</w:t>
      </w:r>
    </w:p>
    <w:p>
      <w:pPr>
        <w:spacing w:after="80"/>
      </w:pPr>
      <w:r>
        <w:rPr>
          <w:rFonts w:ascii="Work Sans" w:hAnsi="Work Sans" w:cs="Work Sans" w:eastAsia="Work Sans"/>
          <w:b w:val="0"/>
          <w:i/>
          <w:color w:val="1A3247"/>
          <w:sz w:val="22"/>
        </w:rPr>
        <w:t>We take safeguarding extremely seriously. We are working with [THE RELEVANT AUTHORITIES / OUR DENOMINATIONAL SAFEGUARDING TEAM] and are unable to comment further at this time. If you have a concern, please contact [NAMED SAFEGUARDING LEAD] or the police.</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Never name the person involved. Never speculate about what happened. Never say anything that could compromise an investigation. Take your denomination's safeguarding team and press office with you before you issue anything at all.</w:t>
            </w:r>
          </w:p>
        </w:tc>
      </w:tr>
    </w:tbl>
    <w:p>
      <w:pPr>
        <w:spacing w:after="40"/>
      </w:pPr>
    </w:p>
    <w:p>
      <w:pPr>
        <w:pStyle w:val="Heading2"/>
      </w:pPr>
      <w:r>
        <w:rPr>
          <w:rFonts w:ascii="Work Sans" w:hAnsi="Work Sans" w:cs="Work Sans" w:eastAsia="Work Sans"/>
        </w:rPr>
        <w:t>Unexpected departure of a minister</w:t>
      </w:r>
    </w:p>
    <w:p>
      <w:pPr>
        <w:spacing w:after="80"/>
      </w:pPr>
      <w:r>
        <w:rPr>
          <w:rFonts w:ascii="Work Sans" w:hAnsi="Work Sans" w:cs="Work Sans" w:eastAsia="Work Sans"/>
          <w:b w:val="0"/>
          <w:i/>
          <w:color w:val="1A3247"/>
          <w:sz w:val="22"/>
        </w:rPr>
        <w:t>We can confirm that [NAME] has [STEPPED DOWN FROM / BEEN SUSPENDED FROM] their role at [CHURCH NAME]. [DENOMINATION] is supporting us through this. Services and activities continue as planned. If you have questions, please contact [CHURCH OFFICER].</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Use only where the departure has nothing to do with a safeguarding matter. If it might, use the safeguarding statement and take your denomination's advice before saying anything publicly.</w:t>
            </w:r>
          </w:p>
        </w:tc>
      </w:tr>
    </w:tbl>
    <w:p>
      <w:pPr>
        <w:spacing w:after="40"/>
      </w:pPr>
    </w:p>
    <w:p>
      <w:pPr>
        <w:pStyle w:val="Heading2"/>
      </w:pPr>
      <w:r>
        <w:rPr>
          <w:rFonts w:ascii="Work Sans" w:hAnsi="Work Sans" w:cs="Work Sans" w:eastAsia="Work Sans"/>
        </w:rPr>
        <w:t>Building emergency</w:t>
      </w:r>
    </w:p>
    <w:p>
      <w:pPr>
        <w:spacing w:after="80"/>
      </w:pPr>
      <w:r>
        <w:rPr>
          <w:rFonts w:ascii="Work Sans" w:hAnsi="Work Sans" w:cs="Work Sans" w:eastAsia="Work Sans"/>
          <w:b w:val="0"/>
          <w:i/>
          <w:color w:val="1A3247"/>
          <w:sz w:val="22"/>
        </w:rPr>
        <w:t>Because of [INCIDENT], our building at [ADDRESS] is temporarily closed. Sunday services will take place at [ALTERNATIVE VENUE / ONLINE]. We will update you as the situation develops.</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Follow up internally with the insurance claim, the practical arrangements and a reopening timeline once you genuinely have one.</w:t>
            </w:r>
          </w:p>
        </w:tc>
      </w:tr>
    </w:tbl>
    <w:p>
      <w:pPr>
        <w:spacing w:after="40"/>
      </w:pPr>
    </w:p>
    <w:p>
      <w:pPr>
        <w:pStyle w:val="Heading2"/>
      </w:pPr>
      <w:r>
        <w:rPr>
          <w:rFonts w:ascii="Work Sans" w:hAnsi="Work Sans" w:cs="Work Sans" w:eastAsia="Work Sans"/>
        </w:rPr>
        <w:t>General media enquiry</w:t>
      </w:r>
    </w:p>
    <w:p>
      <w:pPr>
        <w:spacing w:after="80"/>
      </w:pPr>
      <w:r>
        <w:rPr>
          <w:rFonts w:ascii="Work Sans" w:hAnsi="Work Sans" w:cs="Work Sans" w:eastAsia="Work Sans"/>
          <w:b w:val="0"/>
          <w:i/>
          <w:color w:val="1A3247"/>
          <w:sz w:val="22"/>
        </w:rPr>
        <w:t>Thank you for your enquiry. We are [AWARE OF THE SITUATION / LOOKING INTO THIS]. Please direct all media enquiries to [NAMED PERSON, EMAIL, PHONE].</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You are not obliged to give an interview, and you are not obliged to respond immediately. It is always better to say you will come back to them than to say something you will regret.</w:t>
            </w:r>
          </w:p>
        </w:tc>
      </w:tr>
    </w:tbl>
    <w:p>
      <w:pPr>
        <w:spacing w:after="40"/>
      </w:pPr>
    </w:p>
    <w:p>
      <w:pPr>
        <w:pStyle w:val="Heading2"/>
      </w:pPr>
      <w:r>
        <w:rPr>
          <w:rFonts w:ascii="Work Sans" w:hAnsi="Work Sans" w:cs="Work Sans" w:eastAsia="Work Sans"/>
        </w:rPr>
        <w:t>Something has gone wrong on our own social media</w:t>
      </w:r>
    </w:p>
    <w:p>
      <w:pPr>
        <w:spacing w:after="80"/>
      </w:pPr>
      <w:r>
        <w:rPr>
          <w:rFonts w:ascii="Work Sans" w:hAnsi="Work Sans" w:cs="Work Sans" w:eastAsia="Work Sans"/>
          <w:b w:val="0"/>
          <w:i/>
          <w:color w:val="1A3247"/>
          <w:sz w:val="22"/>
        </w:rPr>
        <w:t>We are aware of a post published from this account earlier today. It has been removed. We are looking into what happened and we are sorry. [NAMED PERSON] is the contact for any questions.</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Remove first, explain second. Do not argue in the replies, and do not delete other people's comments unless they break your own published rules.</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One rule that overrides the rest  </w:t>
            </w:r>
            <w:r>
              <w:rPr>
                <w:rFonts w:ascii="Work Sans" w:hAnsi="Work Sans" w:cs="Work Sans" w:eastAsia="Work Sans"/>
                <w:i w:val="0"/>
                <w:color w:val="1A3247"/>
                <w:sz w:val="20"/>
              </w:rPr>
              <w:t>Anything touching safeguarding goes through your denomination's safeguarding team and its press office before it goes anywhere else. They lead; you do not. Your denominational policy takes precedence over every word in this document.</w:t>
            </w:r>
          </w:p>
        </w:tc>
      </w:tr>
    </w:tbl>
    <w:p>
      <w:r>
        <w:br w:type="page"/>
      </w:r>
    </w:p>
    <w:p>
      <w:pPr>
        <w:pStyle w:val="Heading1"/>
      </w:pPr>
      <w:r>
        <w:rPr>
          <w:rFonts w:ascii="Work Sans" w:hAnsi="Work Sans" w:cs="Work Sans" w:eastAsia="Work Sans"/>
        </w:rPr>
        <w:t>Afterwards</w:t>
      </w:r>
    </w:p>
    <w:p>
      <w:pPr>
        <w:pStyle w:val="Heading2"/>
      </w:pPr>
      <w:r>
        <w:rPr>
          <w:rFonts w:ascii="Work Sans" w:hAnsi="Work Sans" w:cs="Work Sans" w:eastAsia="Work Sans"/>
        </w:rPr>
        <w:t>Within two weeks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Hold a debrief with everyone who was involved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Write the factual timeline - what happened, and when</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What went well?</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What would we do differently?</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Were there gaps in our preparation?</w:t>
      </w:r>
    </w:p>
    <w:p>
      <w:pPr>
        <w:pStyle w:val="Heading2"/>
      </w:pPr>
      <w:r>
        <w:rPr>
          <w:rFonts w:ascii="Work Sans" w:hAnsi="Work Sans" w:cs="Work Sans" w:eastAsia="Work Sans"/>
        </w:rPr>
        <w:t>Recovery</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Update this plan with what you learnt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Pastoral care for those directly affected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Pastoral care for the volunteers and leaders who managed it - this is the one that gets forgotten</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Review and update the holding statements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If trust has been damaged, plan how you will rebuild it. That takes time and consistency, not one announcement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Thank the people who helped</w:t>
      </w:r>
    </w:p>
    <w:p>
      <w:pPr>
        <w:pStyle w:val="Heading1"/>
      </w:pPr>
      <w:r>
        <w:rPr>
          <w:rFonts w:ascii="Work Sans" w:hAnsi="Work Sans" w:cs="Work Sans" w:eastAsia="Work Sans"/>
        </w:rPr>
        <w:t>Annual review</w:t>
      </w:r>
    </w:p>
    <w:p>
      <w:pPr>
        <w:spacing w:after="160"/>
      </w:pPr>
      <w:r>
        <w:rPr>
          <w:rFonts w:ascii="Work Sans" w:hAnsi="Work Sans" w:cs="Work Sans" w:eastAsia="Work Sans"/>
          <w:b w:val="0"/>
          <w:i w:val="0"/>
          <w:color w:val="1A3247"/>
          <w:sz w:val="21"/>
        </w:rPr>
        <w:t>Fifteen minutes at a leadership meeting, once a year.</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The lead and the deputy are still in post and still contactable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The contact tree is current - names, mobile numbers, email addresses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Denominational contacts are current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Insurance details are accessible and up to date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The holding statements have been read and still fit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Social media logins are held by at least two people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The person named to speak to media is still willing and available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Every key volunteer knows what to do if a journalist contacts them</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This document has been shared with anyone who has joined the leadership team</w:t>
      </w:r>
    </w:p>
    <w:p>
      <w:pPr>
        <w:spacing w:after="120"/>
      </w:pPr>
      <w:r>
        <w:rPr>
          <w:rFonts w:ascii="Work Sans" w:hAnsi="Work Sans" w:cs="Work Sans" w:eastAsia="Work Sans"/>
          <w:b/>
          <w:color w:val="1A3247"/>
          <w:sz w:val="21"/>
        </w:rPr>
        <w:t xml:space="preserve">Reviewed on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spacing w:after="120"/>
      </w:pPr>
      <w:r>
        <w:rPr>
          <w:rFonts w:ascii="Work Sans" w:hAnsi="Work Sans" w:cs="Work Sans" w:eastAsia="Work Sans"/>
          <w:b/>
          <w:color w:val="1A3247"/>
          <w:sz w:val="21"/>
        </w:rPr>
        <w:t xml:space="preserve">By  </w:t>
      </w:r>
      <w:r>
        <w:rPr>
          <w:rFonts w:ascii="Work Sans" w:hAnsi="Work Sans" w:cs="Work Sans" w:eastAsia="Work Sans"/>
          <w:color w:val="4A5C6B"/>
          <w:sz w:val="21"/>
        </w:rPr>
        <w:t>____________________________________________</w:t>
      </w:r>
    </w:p>
    <w:p>
      <w:pPr>
        <w:spacing w:after="20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Your denomination's safeguarding and communications teams take precedence over anything here.</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Work Sans" w:hAnsi="Work Sans" w:cs="Work Sans" w:eastAsia="Work Sans"/>
        <w:color w:val="4A5C6B"/>
        <w:sz w:val="16"/>
      </w:rPr>
      <w:t>Church Digital Strategy  |  churchdigitalstrategy.com  |  Last reviewed: 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Work Sans" w:hAnsi="Work Sans" w:cs="Work Sans" w:eastAsia="Work Sans"/>
      <w:color w:val="1A32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Work Sans" w:hAnsi="Work Sans" w:cs="Work Sans" w:eastAsia="Work Sans"/>
      <w:b/>
      <w:bCs/>
      <w:color w:val="1A3247"/>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Work Sans" w:hAnsi="Work Sans" w:cs="Work Sans" w:eastAsia="Work Sans"/>
      <w:b/>
      <w:bCs/>
      <w:color w:val="1A3247"/>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Work Sans" w:hAnsi="Work Sans" w:cs="Work Sans" w:eastAsia="Work Sans"/>
      <w:b/>
      <w:bCs/>
      <w:color w:val="257B6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Work Sans" w:hAnsi="Work Sans" w:cs="Work Sans" w:eastAsia="Work Sans"/>
      <w:b/>
      <w:color w:val="1A32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Work Sans" w:hAnsi="Work Sans"/>
      <w:color w:val="1A324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Work Sans" w:hAnsi="Work Sans"/>
      <w:color w:val="1A324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crisis communications plan</dc:title>
  <dc:subject/>
  <dc:creator>Church Digital Strategy</dc:creator>
  <cp:keywords/>
  <dc:description>This template is a starting point for your church to adapt, not legal advice. Last reviewed: 7 September 2026. churchdigitalstrategy.com</dc:description>
  <cp:lastModifiedBy>Church Digital Strategy</cp:lastModifiedBy>
  <cp:revision>1</cp:revision>
  <dcterms:created xsi:type="dcterms:W3CDTF">2026-08-24T00:00:00Z</dcterms:created>
  <dcterms:modified xsi:type="dcterms:W3CDTF">2026-08-24T00:00:00Z</dcterms:modified>
  <cp:category>Template</cp:category>
</cp:coreProperties>
</file>